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384CF2" w:rsidRPr="00384CF2" w:rsidTr="00897301">
        <w:tc>
          <w:tcPr>
            <w:tcW w:w="9345" w:type="dxa"/>
            <w:gridSpan w:val="2"/>
            <w:shd w:val="clear" w:color="auto" w:fill="auto"/>
          </w:tcPr>
          <w:p w:rsidR="00331967" w:rsidRPr="00384CF2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384CF2" w:rsidTr="00897301">
        <w:tc>
          <w:tcPr>
            <w:tcW w:w="2263" w:type="dxa"/>
            <w:shd w:val="clear" w:color="auto" w:fill="auto"/>
          </w:tcPr>
          <w:p w:rsidR="00331967" w:rsidRPr="00384CF2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384CF2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384CF2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02E81" w:rsidRDefault="00331967" w:rsidP="00DE715C">
            <w:pPr>
              <w:pStyle w:val="Default"/>
              <w:jc w:val="center"/>
              <w:divId w:val="1365515900"/>
              <w:rPr>
                <w:b/>
                <w:bCs/>
                <w:color w:val="000000" w:themeColor="text1"/>
                <w:sz w:val="32"/>
                <w:szCs w:val="32"/>
                <w:lang w:val="uk-UA"/>
              </w:rPr>
            </w:pPr>
            <w:r w:rsidRPr="00C02E81">
              <w:rPr>
                <w:color w:val="000000" w:themeColor="text1"/>
                <w:sz w:val="32"/>
                <w:szCs w:val="32"/>
              </w:rPr>
              <w:t>«</w:t>
            </w:r>
            <w:r w:rsidR="00D85EC9" w:rsidRPr="00D85EC9">
              <w:rPr>
                <w:b/>
                <w:color w:val="000000" w:themeColor="text1"/>
                <w:sz w:val="32"/>
                <w:szCs w:val="32"/>
                <w:lang w:val="uk-UA"/>
              </w:rPr>
              <w:t>МЕТОДОЛОГІЯ</w:t>
            </w:r>
            <w:r w:rsidR="00D85EC9">
              <w:rPr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4A6C46" w:rsidRPr="00C02E81">
              <w:rPr>
                <w:b/>
                <w:sz w:val="32"/>
                <w:szCs w:val="32"/>
              </w:rPr>
              <w:t>ВИМІРЮВАННЯ ЯКОСТІ</w:t>
            </w:r>
            <w:r w:rsidRPr="00C02E81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384CF2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EB09A4" w:rsidP="00746761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 2.</w:t>
            </w:r>
            <w:r w:rsidR="0093795B" w:rsidRPr="00904070">
              <w:rPr>
                <w:bCs/>
                <w:sz w:val="24"/>
                <w:szCs w:val="24"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04070" w:rsidRPr="00904070">
              <w:rPr>
                <w:bCs/>
                <w:sz w:val="24"/>
                <w:szCs w:val="24"/>
              </w:rPr>
              <w:t>Методологія</w:t>
            </w:r>
            <w:r w:rsidR="00904070">
              <w:rPr>
                <w:b/>
                <w:bCs/>
                <w:sz w:val="24"/>
                <w:szCs w:val="24"/>
              </w:rPr>
              <w:t xml:space="preserve"> </w:t>
            </w:r>
            <w:r w:rsidR="00904070" w:rsidRPr="00904070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имірювання якості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20DD2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1</w:t>
            </w:r>
            <w:r w:rsidR="00820DD2">
              <w:rPr>
                <w:color w:val="000000" w:themeColor="text1"/>
                <w:sz w:val="24"/>
                <w:szCs w:val="24"/>
              </w:rPr>
              <w:t>75</w:t>
            </w:r>
            <w:r w:rsidRPr="00384CF2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820DD2">
              <w:rPr>
                <w:color w:val="000000" w:themeColor="text1"/>
                <w:sz w:val="24"/>
                <w:szCs w:val="24"/>
              </w:rPr>
              <w:t>І</w:t>
            </w:r>
            <w:r w:rsidRPr="00384CF2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820DD2">
              <w:rPr>
                <w:color w:val="000000" w:themeColor="text1"/>
                <w:sz w:val="24"/>
                <w:szCs w:val="24"/>
              </w:rPr>
              <w:t>і</w:t>
            </w:r>
            <w:r w:rsidRPr="00384CF2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820DD2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802034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Якість, </w:t>
            </w:r>
            <w:r w:rsidR="00904070">
              <w:rPr>
                <w:color w:val="000000" w:themeColor="text1"/>
                <w:sz w:val="24"/>
                <w:szCs w:val="24"/>
              </w:rPr>
              <w:t xml:space="preserve">стандартизація, сертифікація та метрологія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904070" w:rsidP="007362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Другий</w:t>
            </w:r>
            <w:r w:rsidR="00CE0DC5" w:rsidRPr="00384CF2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E0DC5" w:rsidRPr="00384CF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384CF2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384CF2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904070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904070" w:rsidP="00B869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7F59B5" w:rsidRPr="00384CF2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proofErr w:type="spellStart"/>
            <w:r w:rsidR="007F59B5" w:rsidRPr="00384CF2">
              <w:rPr>
                <w:color w:val="000000" w:themeColor="text1"/>
                <w:sz w:val="24"/>
                <w:szCs w:val="24"/>
              </w:rPr>
              <w:t>півсеместр</w:t>
            </w:r>
            <w:proofErr w:type="spellEnd"/>
            <w:r w:rsidR="007F59B5" w:rsidRPr="00384CF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7F59B5" w:rsidRPr="00384CF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384CF2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384CF2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384CF2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384CF2" w:rsidRPr="00384CF2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384CF2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384CF2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384CF2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736246" w:rsidRPr="00384CF2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. наук, доцент </w:t>
            </w:r>
            <w:r w:rsidR="00EA74A8">
              <w:rPr>
                <w:sz w:val="24"/>
                <w:szCs w:val="24"/>
              </w:rPr>
              <w:t>Бондаренко Оксана Анатоліївна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384CF2" w:rsidRPr="00384CF2" w:rsidTr="00736246"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384CF2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 w:rsidR="0007407B">
              <w:rPr>
                <w:color w:val="000000" w:themeColor="text1"/>
                <w:sz w:val="24"/>
                <w:szCs w:val="24"/>
              </w:rPr>
              <w:t>o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 w:rsidR="0007407B">
              <w:rPr>
                <w:color w:val="000000" w:themeColor="text1"/>
                <w:sz w:val="24"/>
                <w:szCs w:val="24"/>
              </w:rPr>
              <w:t>a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 w:rsidR="0007407B">
              <w:rPr>
                <w:color w:val="000000" w:themeColor="text1"/>
                <w:sz w:val="24"/>
                <w:szCs w:val="24"/>
              </w:rPr>
              <w:t>bondarenko</w:t>
            </w:r>
            <w:r w:rsidRPr="00384CF2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736246" w:rsidRPr="00384CF2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 w:rsidR="00B87DE1">
              <w:rPr>
                <w:sz w:val="24"/>
                <w:szCs w:val="24"/>
                <w:lang w:val="pt-BR"/>
              </w:rPr>
              <w:t>sana105oksana105</w:t>
            </w:r>
            <w:r w:rsidR="00B87DE1">
              <w:rPr>
                <w:sz w:val="24"/>
                <w:szCs w:val="24"/>
              </w:rPr>
              <w:t>@</w:t>
            </w:r>
            <w:r w:rsidR="00B87DE1">
              <w:rPr>
                <w:sz w:val="24"/>
                <w:szCs w:val="24"/>
                <w:lang w:val="pt-BR"/>
              </w:rPr>
              <w:t>gmail.com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384CF2" w:rsidRPr="00384CF2" w:rsidTr="00736246"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</w:t>
            </w:r>
            <w:r w:rsidR="006E2E5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384CF2" w:rsidRPr="00384CF2" w:rsidTr="00736246">
        <w:trPr>
          <w:trHeight w:val="383"/>
        </w:trPr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384CF2" w:rsidTr="00736246">
        <w:trPr>
          <w:trHeight w:val="645"/>
        </w:trPr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736246" w:rsidP="008C10EA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10EA">
              <w:rPr>
                <w:color w:val="000000" w:themeColor="text1"/>
                <w:sz w:val="24"/>
                <w:szCs w:val="24"/>
              </w:rPr>
              <w:t>Науки</w:t>
            </w:r>
            <w:bookmarkStart w:id="0" w:name="_GoBack"/>
            <w:bookmarkEnd w:id="0"/>
            <w:r w:rsidRPr="00384CF2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>. 2</w:t>
            </w:r>
            <w:r w:rsidR="0007407B"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384CF2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56DCD" w:rsidRDefault="00C15DFD" w:rsidP="00736246">
            <w:pPr>
              <w:pStyle w:val="Default"/>
              <w:jc w:val="both"/>
              <w:rPr>
                <w:lang w:val="uk-UA"/>
              </w:rPr>
            </w:pPr>
            <w:r w:rsidRPr="00F6189C">
              <w:rPr>
                <w:lang w:val="uk-UA"/>
              </w:rPr>
              <w:t xml:space="preserve">Передумовами для вивчення дисципліни </w:t>
            </w:r>
            <w:r w:rsidR="00456DCD" w:rsidRPr="00456DCD">
              <w:rPr>
                <w:lang w:val="uk-UA"/>
              </w:rPr>
              <w:t xml:space="preserve">є попереднє опанування дисциплін: «Системи управління якістю», «Метрологія, контроль та інформаційно-вимірювальні технології», «Економіка якості згідно стандарту ISO 10014».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F2F8B" w:rsidRDefault="00DF2F8B" w:rsidP="00DF2F8B">
            <w:pPr>
              <w:pStyle w:val="Default"/>
              <w:jc w:val="both"/>
              <w:rPr>
                <w:bCs/>
                <w:lang w:val="uk-UA"/>
              </w:rPr>
            </w:pPr>
            <w:r w:rsidRPr="00DF2F8B">
              <w:rPr>
                <w:bCs/>
                <w:lang w:val="uk-UA"/>
              </w:rPr>
              <w:t xml:space="preserve">Здатність володіти сучасними теоретичними знаннями і практичними навичками, необхідними для розв’язання завдань з кількісного вимірювання рівня показників якості техніко-організаційних систем, процесів та продукції (послуг) у будь-якій предметній області економічної діяльності з використанням експертних оцінок, сучасних інформаційно-вимірювальних технологій, новітніх нормативних документів з побудови та </w:t>
            </w:r>
            <w:r w:rsidRPr="00DF2F8B">
              <w:rPr>
                <w:bCs/>
                <w:lang w:val="uk-UA"/>
              </w:rPr>
              <w:lastRenderedPageBreak/>
              <w:t>функціонування складових систем якості, необхідних для професійної діяльності та/або продовження освіти.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834DC5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F6189C">
              <w:rPr>
                <w:lang w:val="uk-UA"/>
              </w:rPr>
              <w:t>ОРН</w:t>
            </w:r>
            <w:r w:rsidR="00DF2F8B">
              <w:rPr>
                <w:lang w:val="uk-UA"/>
              </w:rPr>
              <w:t>1</w:t>
            </w:r>
            <w:r w:rsidRPr="00F6189C">
              <w:rPr>
                <w:lang w:val="uk-UA"/>
              </w:rPr>
              <w:t xml:space="preserve">. </w:t>
            </w:r>
            <w:r w:rsidRPr="00F6189C">
              <w:rPr>
                <w:bCs/>
                <w:lang w:val="uk-UA"/>
              </w:rPr>
              <w:t>Застосовувати основні підходи до встановлення і нормування одиничних та комплексного показників якості, за якими повинна перевірятись продукція, що підлягає стандартизації та оцінці відповідності (сертифікації) без та із застосуванням засобів комп’ютерної обробки даних.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8238D3" w:rsidP="00C7639D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t>ОРН</w:t>
            </w:r>
            <w:r w:rsidR="00DF2F8B">
              <w:rPr>
                <w:lang w:val="uk-UA"/>
              </w:rPr>
              <w:t>2</w:t>
            </w:r>
            <w:r>
              <w:t xml:space="preserve">. </w:t>
            </w:r>
            <w:r w:rsidRPr="00DF2F8B">
              <w:rPr>
                <w:bCs/>
                <w:lang w:val="uk-UA"/>
              </w:rPr>
              <w:t xml:space="preserve">Аналізувати результати застосування </w:t>
            </w:r>
            <w:proofErr w:type="spellStart"/>
            <w:r w:rsidRPr="00DF2F8B">
              <w:rPr>
                <w:bCs/>
                <w:lang w:val="uk-UA"/>
              </w:rPr>
              <w:t>кваліметричних</w:t>
            </w:r>
            <w:proofErr w:type="spellEnd"/>
            <w:r w:rsidRPr="00DF2F8B">
              <w:rPr>
                <w:bCs/>
                <w:lang w:val="uk-UA"/>
              </w:rPr>
              <w:t xml:space="preserve"> оцінок якості об’єктів різної природи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597791" w:rsidP="00C7639D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</w:rPr>
              <w:t>ОРН</w:t>
            </w:r>
            <w:r w:rsidR="00DF2F8B">
              <w:rPr>
                <w:bCs/>
                <w:lang w:val="uk-UA"/>
              </w:rPr>
              <w:t>3</w:t>
            </w:r>
            <w:r>
              <w:rPr>
                <w:bCs/>
              </w:rPr>
              <w:t xml:space="preserve">. </w:t>
            </w:r>
            <w:r w:rsidRPr="00DF2F8B">
              <w:rPr>
                <w:bCs/>
                <w:lang w:val="uk-UA"/>
              </w:rPr>
              <w:t>Вибирати та пропонувати для реалізації раціональні рівні факторів, які максимізують якість продукції (послуг) та процесів.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52894" w:rsidRDefault="00F52894">
            <w:pPr>
              <w:pStyle w:val="Default"/>
              <w:jc w:val="both"/>
              <w:divId w:val="283775216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DF2F8B">
              <w:rPr>
                <w:color w:val="auto"/>
                <w:lang w:val="uk-UA"/>
              </w:rPr>
              <w:t>1</w:t>
            </w:r>
            <w:r>
              <w:rPr>
                <w:color w:val="auto"/>
                <w:lang w:val="uk-UA"/>
              </w:rPr>
              <w:t xml:space="preserve">. </w:t>
            </w:r>
            <w:r w:rsidR="00820DD2" w:rsidRPr="00820DD2">
              <w:rPr>
                <w:color w:val="auto"/>
                <w:lang w:val="uk-UA"/>
              </w:rPr>
              <w:t>Комплексне оцінювання якості об’єктів</w:t>
            </w:r>
          </w:p>
          <w:p w:rsidR="00F52894" w:rsidRDefault="00F52894">
            <w:pPr>
              <w:pStyle w:val="Default"/>
              <w:jc w:val="both"/>
              <w:divId w:val="283775216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DF2F8B">
              <w:rPr>
                <w:color w:val="auto"/>
                <w:lang w:val="uk-UA"/>
              </w:rPr>
              <w:t>2</w:t>
            </w:r>
            <w:r>
              <w:rPr>
                <w:color w:val="auto"/>
                <w:lang w:val="uk-UA"/>
              </w:rPr>
              <w:t xml:space="preserve">. </w:t>
            </w:r>
            <w:r w:rsidR="00820DD2">
              <w:rPr>
                <w:color w:val="auto"/>
                <w:lang w:val="uk-UA"/>
              </w:rPr>
              <w:t>Ідентифікація</w:t>
            </w:r>
            <w:r>
              <w:rPr>
                <w:color w:val="auto"/>
                <w:lang w:val="uk-UA"/>
              </w:rPr>
              <w:t xml:space="preserve"> показників якості продукції</w:t>
            </w:r>
          </w:p>
          <w:p w:rsidR="00736246" w:rsidRPr="00384CF2" w:rsidRDefault="00F52894" w:rsidP="00820DD2">
            <w:pPr>
              <w:pStyle w:val="Default"/>
              <w:rPr>
                <w:color w:val="000000" w:themeColor="text1"/>
                <w:lang w:val="uk-UA"/>
              </w:rPr>
            </w:pPr>
            <w:r w:rsidRPr="0093795B">
              <w:rPr>
                <w:lang w:val="uk-UA"/>
              </w:rPr>
              <w:t xml:space="preserve">Розділ </w:t>
            </w:r>
            <w:r w:rsidR="00DF2F8B">
              <w:rPr>
                <w:lang w:val="uk-UA"/>
              </w:rPr>
              <w:t>3</w:t>
            </w:r>
            <w:r w:rsidRPr="0093795B">
              <w:rPr>
                <w:lang w:val="uk-UA"/>
              </w:rPr>
              <w:t xml:space="preserve">. </w:t>
            </w:r>
            <w:r w:rsidR="00820DD2" w:rsidRPr="00DF2F8B">
              <w:rPr>
                <w:lang w:val="uk-UA"/>
              </w:rPr>
              <w:t>Специфіка</w:t>
            </w:r>
            <w:r w:rsidRPr="00DF2F8B">
              <w:rPr>
                <w:lang w:val="uk-UA"/>
              </w:rPr>
              <w:t xml:space="preserve"> визначення показників якості в окремих галузях</w:t>
            </w:r>
            <w:r>
              <w:rPr>
                <w:b/>
              </w:rPr>
              <w:t xml:space="preserve">  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2F04D9" w:rsidRPr="00A62935" w:rsidRDefault="002F04D9" w:rsidP="002F04D9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iCs/>
                <w:sz w:val="24"/>
                <w:szCs w:val="24"/>
              </w:rPr>
            </w:pPr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</w:t>
            </w:r>
            <w:proofErr w:type="spellStart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дисципліни</w:t>
            </w:r>
            <w:proofErr w:type="spellEnd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 xml:space="preserve"> є </w:t>
            </w:r>
            <w:proofErr w:type="spellStart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proofErr w:type="spellEnd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залік</w:t>
            </w:r>
            <w:proofErr w:type="spellEnd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</w:t>
            </w:r>
            <w:r w:rsidR="002F04D9">
              <w:rPr>
                <w:rFonts w:ascii="Times New Roman" w:hAnsi="Times New Roman"/>
                <w:sz w:val="24"/>
                <w:szCs w:val="24"/>
                <w:lang w:val="uk-UA"/>
              </w:rPr>
              <w:t>прийнятою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шкалою. 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розділів 1, 2 та </w:t>
            </w:r>
            <w:r w:rsidR="00DF2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2, та </w:t>
            </w:r>
            <w:r w:rsidR="00DF2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розділу.  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Семестрова оцінка 1</w:t>
            </w:r>
            <w:r w:rsidR="002F04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півсеместру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як середнє арифметичне оцінок 1, 2 та </w:t>
            </w:r>
            <w:r w:rsidR="00DF2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розділів з округленням до цілого числа. </w:t>
            </w:r>
          </w:p>
          <w:p w:rsidR="00736246" w:rsidRPr="00DF2F8B" w:rsidRDefault="000B206D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DF2F8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DF2F8B">
              <w:rPr>
                <w:lang w:val="uk-UA"/>
              </w:rPr>
              <w:t>3</w:t>
            </w:r>
            <w:r w:rsidRPr="00DF2F8B">
              <w:rPr>
                <w:lang w:val="uk-UA"/>
              </w:rPr>
              <w:t>-х розділів з округленням до цілого числа.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384CF2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C7639D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C7639D" w:rsidP="00897301">
            <w:pPr>
              <w:jc w:val="both"/>
              <w:rPr>
                <w:color w:val="000000" w:themeColor="text1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</w:t>
            </w:r>
            <w:r w:rsidRPr="00384CF2">
              <w:rPr>
                <w:color w:val="000000" w:themeColor="text1"/>
                <w:sz w:val="24"/>
                <w:szCs w:val="24"/>
              </w:rPr>
              <w:lastRenderedPageBreak/>
              <w:t xml:space="preserve">підтримки 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EA384F" w:rsidRDefault="00EA384F">
            <w:pPr>
              <w:pStyle w:val="Default"/>
              <w:ind w:firstLine="193"/>
              <w:jc w:val="both"/>
              <w:divId w:val="1706707650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Основна література:</w:t>
            </w:r>
          </w:p>
          <w:p w:rsidR="00EA384F" w:rsidRDefault="00EA384F" w:rsidP="00EA384F">
            <w:pPr>
              <w:widowControl/>
              <w:numPr>
                <w:ilvl w:val="0"/>
                <w:numId w:val="9"/>
              </w:numPr>
              <w:jc w:val="both"/>
              <w:divId w:val="1706707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>
              <w:rPr>
                <w:sz w:val="24"/>
                <w:szCs w:val="24"/>
              </w:rPr>
              <w:t>Должанський</w:t>
            </w:r>
            <w:proofErr w:type="spellEnd"/>
            <w:r>
              <w:rPr>
                <w:sz w:val="24"/>
                <w:szCs w:val="24"/>
              </w:rPr>
              <w:t xml:space="preserve">, Н.М. </w:t>
            </w:r>
            <w:proofErr w:type="spellStart"/>
            <w:r>
              <w:rPr>
                <w:sz w:val="24"/>
                <w:szCs w:val="24"/>
              </w:rPr>
              <w:t>Мосьпан</w:t>
            </w:r>
            <w:proofErr w:type="spellEnd"/>
            <w:r>
              <w:rPr>
                <w:sz w:val="24"/>
                <w:szCs w:val="24"/>
              </w:rPr>
              <w:t xml:space="preserve">,  І.М. </w:t>
            </w:r>
            <w:proofErr w:type="spellStart"/>
            <w:r>
              <w:rPr>
                <w:sz w:val="24"/>
                <w:szCs w:val="24"/>
              </w:rPr>
              <w:t>Ломов</w:t>
            </w:r>
            <w:proofErr w:type="spellEnd"/>
            <w:r>
              <w:rPr>
                <w:sz w:val="24"/>
                <w:szCs w:val="24"/>
              </w:rPr>
              <w:t xml:space="preserve">, О.С. </w:t>
            </w:r>
            <w:proofErr w:type="spellStart"/>
            <w:r>
              <w:rPr>
                <w:sz w:val="24"/>
                <w:szCs w:val="24"/>
              </w:rPr>
              <w:t>Максакова</w:t>
            </w:r>
            <w:proofErr w:type="spellEnd"/>
            <w:r>
              <w:rPr>
                <w:sz w:val="24"/>
                <w:szCs w:val="24"/>
              </w:rPr>
              <w:t>. Дніпро : «</w:t>
            </w:r>
            <w:proofErr w:type="spellStart"/>
            <w:r>
              <w:rPr>
                <w:sz w:val="24"/>
                <w:szCs w:val="24"/>
              </w:rPr>
              <w:t>Свідлер</w:t>
            </w:r>
            <w:proofErr w:type="spellEnd"/>
            <w:r>
              <w:rPr>
                <w:sz w:val="24"/>
                <w:szCs w:val="24"/>
              </w:rPr>
              <w:t xml:space="preserve"> А.Л.», 2017. 563с.Куць В.Р., Столярчук П.Г., </w:t>
            </w:r>
            <w:proofErr w:type="spellStart"/>
            <w:r>
              <w:rPr>
                <w:sz w:val="24"/>
                <w:szCs w:val="24"/>
              </w:rPr>
              <w:t>Друзюк</w:t>
            </w:r>
            <w:proofErr w:type="spellEnd"/>
            <w:r>
              <w:rPr>
                <w:sz w:val="24"/>
                <w:szCs w:val="24"/>
              </w:rPr>
              <w:t xml:space="preserve"> В.М. Кваліметрія. Львів : Видавництво «Львівської політехніки», 2012.  256 с. </w:t>
            </w:r>
          </w:p>
          <w:p w:rsidR="00EA384F" w:rsidRDefault="00EA384F" w:rsidP="00EA384F">
            <w:pPr>
              <w:widowControl/>
              <w:numPr>
                <w:ilvl w:val="0"/>
                <w:numId w:val="9"/>
              </w:numPr>
              <w:jc w:val="both"/>
              <w:divId w:val="1706707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 та засоби визначення показників якості продукції : навчальний посібник / Т.З </w:t>
            </w:r>
            <w:proofErr w:type="spellStart"/>
            <w:r>
              <w:rPr>
                <w:sz w:val="24"/>
                <w:szCs w:val="24"/>
              </w:rPr>
              <w:t>Бубела</w:t>
            </w:r>
            <w:proofErr w:type="spellEnd"/>
            <w:r>
              <w:rPr>
                <w:sz w:val="24"/>
                <w:szCs w:val="24"/>
              </w:rPr>
              <w:t xml:space="preserve">, П.Г. Столярчук, Є.В. Походило, В.М. Ванько. Львів : Видавництво «Львівської політехніки», 2012. 292 с. 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Методи та засоби визначення показників якості продукції: навчальний посібник / </w:t>
            </w:r>
            <w:proofErr w:type="spellStart"/>
            <w:r>
              <w:rPr>
                <w:iCs/>
                <w:sz w:val="24"/>
                <w:szCs w:val="24"/>
              </w:rPr>
              <w:t>Бубела</w:t>
            </w:r>
            <w:proofErr w:type="spellEnd"/>
            <w:r>
              <w:rPr>
                <w:iCs/>
                <w:sz w:val="24"/>
                <w:szCs w:val="24"/>
              </w:rPr>
              <w:t xml:space="preserve"> Т. З., Столярчук П. Г., Походило Є. В., Ванько В. М. Львів : Видавництво «Львівської політехніки», 2012. </w:t>
            </w:r>
            <w:r>
              <w:rPr>
                <w:iCs/>
                <w:sz w:val="24"/>
                <w:szCs w:val="24"/>
                <w:lang w:val="ru-RU"/>
              </w:rPr>
              <w:t xml:space="preserve">292 с. 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Боженко Л.І.,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Гутта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О.Й.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якістю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стандартизації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сертифікації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Навчальний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посібник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Львів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Афіша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, 2001. 176 с.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 w:rsidRPr="00F6189C">
              <w:rPr>
                <w:iCs/>
                <w:sz w:val="24"/>
                <w:szCs w:val="24"/>
                <w:lang w:val="ru-RU"/>
              </w:rPr>
              <w:t xml:space="preserve">ДСТУ </w:t>
            </w:r>
            <w:r>
              <w:rPr>
                <w:iCs/>
                <w:sz w:val="24"/>
                <w:szCs w:val="24"/>
                <w:lang w:val="en-US"/>
              </w:rPr>
              <w:t>ISO</w:t>
            </w:r>
            <w:r w:rsidRPr="00F6189C">
              <w:rPr>
                <w:iCs/>
                <w:sz w:val="24"/>
                <w:szCs w:val="24"/>
                <w:lang w:val="ru-RU"/>
              </w:rPr>
              <w:t xml:space="preserve"> 9001, ДСТУ </w:t>
            </w:r>
            <w:r>
              <w:rPr>
                <w:iCs/>
                <w:sz w:val="24"/>
                <w:szCs w:val="24"/>
                <w:lang w:val="en-US"/>
              </w:rPr>
              <w:t>ISO</w:t>
            </w:r>
            <w:r w:rsidRPr="00F6189C">
              <w:rPr>
                <w:iCs/>
                <w:sz w:val="24"/>
                <w:szCs w:val="24"/>
                <w:lang w:val="ru-RU"/>
              </w:rPr>
              <w:t xml:space="preserve"> 9004. 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Системи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якістю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Держстандарт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актуалізовані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редакції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).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 w:rsidRPr="00F6189C">
              <w:rPr>
                <w:iCs/>
                <w:sz w:val="24"/>
                <w:szCs w:val="24"/>
                <w:lang w:val="ru-RU"/>
              </w:rPr>
              <w:t xml:space="preserve">ДСТУ 3514.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Статистичні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методи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контролю та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регулювання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Терміни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визначення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Київ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Держстандарт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, 1997. 52 с.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 w:rsidRPr="00F6189C">
              <w:rPr>
                <w:iCs/>
                <w:sz w:val="24"/>
                <w:szCs w:val="24"/>
                <w:lang w:val="ru-RU"/>
              </w:rPr>
              <w:t xml:space="preserve">ДСТУ </w:t>
            </w:r>
            <w:r>
              <w:rPr>
                <w:iCs/>
                <w:sz w:val="24"/>
                <w:szCs w:val="24"/>
                <w:lang w:val="en-US"/>
              </w:rPr>
              <w:t>ISO</w:t>
            </w:r>
            <w:r w:rsidRPr="00F6189C">
              <w:rPr>
                <w:iCs/>
                <w:sz w:val="24"/>
                <w:szCs w:val="24"/>
                <w:lang w:val="ru-RU"/>
              </w:rPr>
              <w:t xml:space="preserve"> 19011:2018.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Настанови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щодо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здійснення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аудитів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систем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якістю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і (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екологічного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Київ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Держстандарт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України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, 2018.</w:t>
            </w:r>
          </w:p>
          <w:p w:rsidR="00EA384F" w:rsidRDefault="00EA384F">
            <w:pPr>
              <w:pStyle w:val="Default"/>
              <w:spacing w:before="120"/>
              <w:ind w:firstLine="193"/>
              <w:jc w:val="both"/>
              <w:divId w:val="1706707650"/>
              <w:rPr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Допоміжна література</w:t>
            </w:r>
            <w:r>
              <w:rPr>
                <w:color w:val="auto"/>
                <w:lang w:val="uk-UA"/>
              </w:rPr>
              <w:t xml:space="preserve">: </w:t>
            </w:r>
          </w:p>
          <w:p w:rsidR="00EA384F" w:rsidRDefault="00EA384F" w:rsidP="00EA384F">
            <w:pPr>
              <w:pStyle w:val="Default"/>
              <w:numPr>
                <w:ilvl w:val="0"/>
                <w:numId w:val="9"/>
              </w:numPr>
              <w:spacing w:before="120"/>
              <w:jc w:val="both"/>
              <w:divId w:val="170670765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>
              <w:rPr>
                <w:color w:val="auto"/>
                <w:lang w:val="uk-UA"/>
              </w:rPr>
              <w:t>Радкевич</w:t>
            </w:r>
            <w:proofErr w:type="spellEnd"/>
            <w:r>
              <w:rPr>
                <w:color w:val="auto"/>
                <w:lang w:val="uk-UA"/>
              </w:rPr>
              <w:t xml:space="preserve">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:rsidR="00EA384F" w:rsidRDefault="00EA384F">
            <w:pPr>
              <w:pStyle w:val="Default"/>
              <w:spacing w:before="120"/>
              <w:ind w:left="709"/>
              <w:jc w:val="both"/>
              <w:divId w:val="1706707650"/>
              <w:rPr>
                <w:color w:val="auto"/>
                <w:lang w:val="uk-UA"/>
              </w:rPr>
            </w:pPr>
          </w:p>
          <w:p w:rsidR="00EA384F" w:rsidRDefault="00EA384F">
            <w:pPr>
              <w:spacing w:after="120"/>
              <w:ind w:firstLine="709"/>
              <w:jc w:val="center"/>
              <w:divId w:val="170670765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EA384F">
              <w:trPr>
                <w:divId w:val="1706707650"/>
                <w:trHeight w:val="563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EA384F">
              <w:trPr>
                <w:divId w:val="1706707650"/>
                <w:trHeight w:val="622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</w:t>
                  </w:r>
                  <w:proofErr w:type="spellStart"/>
                  <w:r>
                    <w:rPr>
                      <w:bCs/>
                      <w:sz w:val="24"/>
                      <w:szCs w:val="24"/>
                    </w:rPr>
                    <w:t>УкрНДНЦ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» - Національний орган стандартизації</w:t>
                  </w:r>
                </w:p>
              </w:tc>
            </w:tr>
            <w:tr w:rsidR="00EA384F">
              <w:trPr>
                <w:divId w:val="1706707650"/>
                <w:trHeight w:val="822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</w:t>
                  </w:r>
                  <w:proofErr w:type="spellStart"/>
                  <w:r>
                    <w:rPr>
                      <w:bCs/>
                      <w:sz w:val="24"/>
                      <w:szCs w:val="24"/>
                    </w:rPr>
                    <w:t>Леонорм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EA384F">
              <w:trPr>
                <w:divId w:val="1706707650"/>
                <w:trHeight w:val="326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EA384F">
              <w:trPr>
                <w:divId w:val="1706707650"/>
                <w:trHeight w:val="450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736246" w:rsidRPr="00384CF2" w:rsidRDefault="00736246" w:rsidP="00384CF2">
            <w:pPr>
              <w:widowControl/>
              <w:jc w:val="both"/>
              <w:divId w:val="2076538784"/>
              <w:rPr>
                <w:color w:val="000000" w:themeColor="text1"/>
              </w:rPr>
            </w:pPr>
          </w:p>
        </w:tc>
      </w:tr>
    </w:tbl>
    <w:p w:rsidR="00736246" w:rsidRPr="00384CF2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sectPr w:rsidR="00736246" w:rsidRPr="0038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822243D"/>
    <w:multiLevelType w:val="hybridMultilevel"/>
    <w:tmpl w:val="0822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35BB"/>
    <w:rsid w:val="00031A34"/>
    <w:rsid w:val="000577EB"/>
    <w:rsid w:val="00067839"/>
    <w:rsid w:val="00072120"/>
    <w:rsid w:val="0007407B"/>
    <w:rsid w:val="00082FCC"/>
    <w:rsid w:val="00086A86"/>
    <w:rsid w:val="0009410A"/>
    <w:rsid w:val="000A1BC7"/>
    <w:rsid w:val="000B206D"/>
    <w:rsid w:val="001014D1"/>
    <w:rsid w:val="00117624"/>
    <w:rsid w:val="00123EA6"/>
    <w:rsid w:val="00136AD6"/>
    <w:rsid w:val="00145F21"/>
    <w:rsid w:val="001756A4"/>
    <w:rsid w:val="00182184"/>
    <w:rsid w:val="00184500"/>
    <w:rsid w:val="0019225C"/>
    <w:rsid w:val="0022443B"/>
    <w:rsid w:val="00250B0B"/>
    <w:rsid w:val="00264553"/>
    <w:rsid w:val="00275669"/>
    <w:rsid w:val="002C1917"/>
    <w:rsid w:val="002E75AC"/>
    <w:rsid w:val="002F04D9"/>
    <w:rsid w:val="0030484E"/>
    <w:rsid w:val="00306EA8"/>
    <w:rsid w:val="00315DC7"/>
    <w:rsid w:val="00331967"/>
    <w:rsid w:val="00332093"/>
    <w:rsid w:val="00340E30"/>
    <w:rsid w:val="0035702F"/>
    <w:rsid w:val="00381F98"/>
    <w:rsid w:val="003823D2"/>
    <w:rsid w:val="00384A62"/>
    <w:rsid w:val="00384CF2"/>
    <w:rsid w:val="00390574"/>
    <w:rsid w:val="003B520C"/>
    <w:rsid w:val="00413C90"/>
    <w:rsid w:val="00433DDE"/>
    <w:rsid w:val="004512DA"/>
    <w:rsid w:val="00456DCD"/>
    <w:rsid w:val="004603E4"/>
    <w:rsid w:val="00485513"/>
    <w:rsid w:val="00494A66"/>
    <w:rsid w:val="004A219F"/>
    <w:rsid w:val="004A6C46"/>
    <w:rsid w:val="004C3264"/>
    <w:rsid w:val="004E0EBA"/>
    <w:rsid w:val="004E249F"/>
    <w:rsid w:val="00501AB5"/>
    <w:rsid w:val="00516AF7"/>
    <w:rsid w:val="005263C0"/>
    <w:rsid w:val="00531CCA"/>
    <w:rsid w:val="00541048"/>
    <w:rsid w:val="00564BE6"/>
    <w:rsid w:val="00571818"/>
    <w:rsid w:val="00591247"/>
    <w:rsid w:val="0059300A"/>
    <w:rsid w:val="00597791"/>
    <w:rsid w:val="005B2A53"/>
    <w:rsid w:val="005E13B2"/>
    <w:rsid w:val="006259AA"/>
    <w:rsid w:val="006462BC"/>
    <w:rsid w:val="0069593F"/>
    <w:rsid w:val="006A1815"/>
    <w:rsid w:val="006A234A"/>
    <w:rsid w:val="006A6DC4"/>
    <w:rsid w:val="006B5D73"/>
    <w:rsid w:val="006B6697"/>
    <w:rsid w:val="006C3520"/>
    <w:rsid w:val="006E2E57"/>
    <w:rsid w:val="006F17FF"/>
    <w:rsid w:val="00703444"/>
    <w:rsid w:val="00736246"/>
    <w:rsid w:val="00746761"/>
    <w:rsid w:val="0076157E"/>
    <w:rsid w:val="007745AC"/>
    <w:rsid w:val="00776CD1"/>
    <w:rsid w:val="007929FA"/>
    <w:rsid w:val="007B23EE"/>
    <w:rsid w:val="007F59B5"/>
    <w:rsid w:val="00802034"/>
    <w:rsid w:val="00816589"/>
    <w:rsid w:val="00820DD2"/>
    <w:rsid w:val="008238D3"/>
    <w:rsid w:val="00834DC5"/>
    <w:rsid w:val="00846A36"/>
    <w:rsid w:val="008638DB"/>
    <w:rsid w:val="0086641A"/>
    <w:rsid w:val="00872563"/>
    <w:rsid w:val="00885FC2"/>
    <w:rsid w:val="00897301"/>
    <w:rsid w:val="008A7EB5"/>
    <w:rsid w:val="008C10EA"/>
    <w:rsid w:val="008E5FE5"/>
    <w:rsid w:val="008F2B88"/>
    <w:rsid w:val="008F2F64"/>
    <w:rsid w:val="00904070"/>
    <w:rsid w:val="0093795B"/>
    <w:rsid w:val="0094021A"/>
    <w:rsid w:val="00951A11"/>
    <w:rsid w:val="0095666A"/>
    <w:rsid w:val="009636CF"/>
    <w:rsid w:val="00965C51"/>
    <w:rsid w:val="0098402F"/>
    <w:rsid w:val="009A4A70"/>
    <w:rsid w:val="009A4BF2"/>
    <w:rsid w:val="009D5958"/>
    <w:rsid w:val="00A41636"/>
    <w:rsid w:val="00A43240"/>
    <w:rsid w:val="00A47092"/>
    <w:rsid w:val="00A51150"/>
    <w:rsid w:val="00A55E5D"/>
    <w:rsid w:val="00A6277F"/>
    <w:rsid w:val="00A72CC2"/>
    <w:rsid w:val="00AA0093"/>
    <w:rsid w:val="00AA55EC"/>
    <w:rsid w:val="00B07172"/>
    <w:rsid w:val="00B10D95"/>
    <w:rsid w:val="00B16253"/>
    <w:rsid w:val="00B36895"/>
    <w:rsid w:val="00B41C97"/>
    <w:rsid w:val="00B4613F"/>
    <w:rsid w:val="00B52A7F"/>
    <w:rsid w:val="00B869D0"/>
    <w:rsid w:val="00B87DE1"/>
    <w:rsid w:val="00BC2B0F"/>
    <w:rsid w:val="00BC3ECD"/>
    <w:rsid w:val="00C02E81"/>
    <w:rsid w:val="00C15DFD"/>
    <w:rsid w:val="00C232CA"/>
    <w:rsid w:val="00C26BDA"/>
    <w:rsid w:val="00C303D2"/>
    <w:rsid w:val="00C43818"/>
    <w:rsid w:val="00C7470E"/>
    <w:rsid w:val="00C7639D"/>
    <w:rsid w:val="00C856F1"/>
    <w:rsid w:val="00C9313D"/>
    <w:rsid w:val="00CA044D"/>
    <w:rsid w:val="00CB0BA4"/>
    <w:rsid w:val="00CC2A5F"/>
    <w:rsid w:val="00CD23CE"/>
    <w:rsid w:val="00CE0DC5"/>
    <w:rsid w:val="00CE5BCC"/>
    <w:rsid w:val="00D1472E"/>
    <w:rsid w:val="00D22961"/>
    <w:rsid w:val="00D32B3F"/>
    <w:rsid w:val="00D370D6"/>
    <w:rsid w:val="00D83DDE"/>
    <w:rsid w:val="00D85EC9"/>
    <w:rsid w:val="00D93D63"/>
    <w:rsid w:val="00DD67D5"/>
    <w:rsid w:val="00DE715C"/>
    <w:rsid w:val="00DF2F8B"/>
    <w:rsid w:val="00E37614"/>
    <w:rsid w:val="00E43830"/>
    <w:rsid w:val="00E5183E"/>
    <w:rsid w:val="00E52DF4"/>
    <w:rsid w:val="00E85818"/>
    <w:rsid w:val="00EA384F"/>
    <w:rsid w:val="00EA3CC9"/>
    <w:rsid w:val="00EA74A8"/>
    <w:rsid w:val="00EB09A4"/>
    <w:rsid w:val="00ED7849"/>
    <w:rsid w:val="00EF5949"/>
    <w:rsid w:val="00F171AB"/>
    <w:rsid w:val="00F24D3F"/>
    <w:rsid w:val="00F41DD6"/>
    <w:rsid w:val="00F52894"/>
    <w:rsid w:val="00F6189C"/>
    <w:rsid w:val="00F66B7F"/>
    <w:rsid w:val="00FA46EF"/>
    <w:rsid w:val="00FB0421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58714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2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Strong"/>
    <w:uiPriority w:val="22"/>
    <w:qFormat/>
    <w:rsid w:val="00AA0093"/>
    <w:rPr>
      <w:b/>
      <w:bCs w:val="0"/>
    </w:rPr>
  </w:style>
  <w:style w:type="paragraph" w:styleId="a9">
    <w:name w:val="List Paragraph"/>
    <w:basedOn w:val="a"/>
    <w:uiPriority w:val="34"/>
    <w:qFormat/>
    <w:rsid w:val="00384CF2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6494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128</cp:revision>
  <dcterms:created xsi:type="dcterms:W3CDTF">2023-01-07T22:35:00Z</dcterms:created>
  <dcterms:modified xsi:type="dcterms:W3CDTF">2025-05-05T12:16:00Z</dcterms:modified>
</cp:coreProperties>
</file>